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地（市）</w:t>
      </w:r>
      <w:r>
        <w:rPr>
          <w:rFonts w:hint="eastAsia" w:ascii="方正小标宋简体" w:hAnsi="宋体" w:eastAsia="方正小标宋简体"/>
          <w:sz w:val="32"/>
          <w:szCs w:val="32"/>
        </w:rPr>
        <w:t>级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及以下</w:t>
      </w:r>
      <w:r>
        <w:rPr>
          <w:rFonts w:hint="eastAsia" w:ascii="方正小标宋简体" w:hAnsi="宋体" w:eastAsia="方正小标宋简体"/>
          <w:sz w:val="32"/>
          <w:szCs w:val="32"/>
        </w:rPr>
        <w:t>用户信息汇总表</w:t>
      </w:r>
    </w:p>
    <w:p>
      <w:pP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一、地（市）、县（区）用户信息汇总表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24"/>
          <w:szCs w:val="24"/>
        </w:rPr>
        <w:tab/>
      </w:r>
    </w:p>
    <w:tbl>
      <w:tblPr>
        <w:tblStyle w:val="3"/>
        <w:tblW w:w="139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上级主管教育行政部门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单位级别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所在市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所在县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管理员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市/县级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</w:t>
      </w:r>
    </w:p>
    <w:p>
      <w:pPr>
        <w:rPr>
          <w:rFonts w:hint="eastAsia" w:ascii="宋体" w:hAnsi="宋体" w:eastAsia="宋体" w:cs="宋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二、学校用户信息汇总表</w:t>
      </w:r>
    </w:p>
    <w:tbl>
      <w:tblPr>
        <w:tblStyle w:val="3"/>
        <w:tblW w:w="138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7"/>
        <w:gridCol w:w="8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上级主管教育行政部门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所在县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分管领导姓名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负责人姓名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管理员姓名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省/市/县属校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4"/>
          <w:szCs w:val="24"/>
        </w:rPr>
      </w:pPr>
    </w:p>
    <w:p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4"/>
          <w:szCs w:val="24"/>
        </w:rPr>
        <w:t>说明：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  <w:t>请各省组织未注册的教育行政部门和职业院校填写此表，并于1月1日前将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4"/>
          <w:szCs w:val="24"/>
          <w:u w:val="none"/>
        </w:rPr>
        <w:t>电子版报送邮箱chinacevep@chinazy.org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  <w:t>；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  <w:t>初始账号为单位名称，初始密码为手机号码后六位，注册完成后可在平台（www.cevep.cn）登录窗口“注册单位查询”页面查看到单位名称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16973"/>
    <w:rsid w:val="024B0AFD"/>
    <w:rsid w:val="40056674"/>
    <w:rsid w:val="43633389"/>
    <w:rsid w:val="63016973"/>
    <w:rsid w:val="78E7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2020-11-17T02:11:00Z</dcterms:created>
  <dc:creator>℡恶魔乜单純ζ</dc:creator>
  <cp:lastModifiedBy>玉</cp:lastModifiedBy>
  <dcterms:modified xsi:type="dcterms:W3CDTF">2020-11-24T01:20:38Z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